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FC00" w14:textId="2ABA71B8" w:rsidR="00EF2080" w:rsidRPr="00FB63AB" w:rsidRDefault="00FB63AB" w:rsidP="00C168B9">
      <w:pPr>
        <w:pStyle w:val="Ttulo"/>
        <w:spacing w:after="240"/>
        <w:rPr>
          <w:sz w:val="28"/>
          <w:szCs w:val="28"/>
          <w:lang w:val="es-ES"/>
        </w:rPr>
      </w:pPr>
      <w:r w:rsidRPr="00FB63AB">
        <w:rPr>
          <w:sz w:val="28"/>
          <w:szCs w:val="28"/>
          <w:lang w:val="es-ES"/>
        </w:rPr>
        <w:t>Instrucciones para el autor</w:t>
      </w:r>
      <w:r w:rsidR="005D4492">
        <w:rPr>
          <w:sz w:val="28"/>
          <w:szCs w:val="28"/>
          <w:lang w:val="es-ES"/>
        </w:rPr>
        <w:t xml:space="preserve"> del</w:t>
      </w:r>
      <w:r w:rsidRPr="00FB63AB">
        <w:rPr>
          <w:sz w:val="28"/>
          <w:szCs w:val="28"/>
          <w:lang w:val="es-ES"/>
        </w:rPr>
        <w:t xml:space="preserve"> </w:t>
      </w:r>
      <w:r w:rsidR="00FB0AD6">
        <w:rPr>
          <w:sz w:val="28"/>
          <w:szCs w:val="28"/>
          <w:lang w:val="es-ES"/>
        </w:rPr>
        <w:t>7</w:t>
      </w:r>
      <w:r w:rsidRPr="00FB63AB">
        <w:rPr>
          <w:sz w:val="28"/>
          <w:szCs w:val="28"/>
          <w:lang w:val="es-ES"/>
        </w:rPr>
        <w:t xml:space="preserve">º Taller de </w:t>
      </w:r>
      <w:r>
        <w:rPr>
          <w:sz w:val="28"/>
          <w:szCs w:val="28"/>
          <w:lang w:val="es-ES"/>
        </w:rPr>
        <w:t>Órganos Artificiales, Biomateriales e Ingeniería de Tejidos</w:t>
      </w:r>
      <w:r w:rsidR="0050546C" w:rsidRPr="00FB63AB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(OBI</w:t>
      </w:r>
      <w:r w:rsidR="00C27134">
        <w:rPr>
          <w:sz w:val="28"/>
          <w:szCs w:val="28"/>
          <w:lang w:val="es-ES"/>
        </w:rPr>
        <w:t xml:space="preserve"> 20</w:t>
      </w:r>
      <w:r w:rsidR="00FD29B9">
        <w:rPr>
          <w:sz w:val="28"/>
          <w:szCs w:val="28"/>
          <w:lang w:val="es-ES"/>
        </w:rPr>
        <w:t>22</w:t>
      </w:r>
      <w:r>
        <w:rPr>
          <w:sz w:val="28"/>
          <w:szCs w:val="28"/>
          <w:lang w:val="es-ES"/>
        </w:rPr>
        <w:t>)</w:t>
      </w:r>
    </w:p>
    <w:p w14:paraId="6C184C83" w14:textId="77777777" w:rsidR="00FB63AB" w:rsidRDefault="00FB63AB" w:rsidP="00FB63AB">
      <w:pPr>
        <w:pStyle w:val="Authors"/>
        <w:framePr w:w="0" w:hSpace="0" w:vSpace="0" w:wrap="auto" w:vAnchor="margin" w:hAnchor="text" w:xAlign="left" w:yAlign="inline"/>
        <w:spacing w:after="0"/>
        <w:rPr>
          <w:rStyle w:val="MemberType"/>
          <w:lang w:val="es-ES"/>
        </w:rPr>
      </w:pPr>
      <w:r>
        <w:rPr>
          <w:lang w:val="es-ES"/>
        </w:rPr>
        <w:t>Nombre A. Apellido</w:t>
      </w:r>
      <w:r w:rsidRPr="00FB63AB">
        <w:rPr>
          <w:vertAlign w:val="superscript"/>
          <w:lang w:val="es-ES"/>
        </w:rPr>
        <w:t>1</w:t>
      </w:r>
      <w:r>
        <w:rPr>
          <w:lang w:val="es-ES"/>
        </w:rPr>
        <w:t xml:space="preserve">, </w:t>
      </w:r>
      <w:r w:rsidRPr="00FB63AB">
        <w:rPr>
          <w:u w:val="single"/>
          <w:lang w:val="es-ES"/>
        </w:rPr>
        <w:t>Nombre B. Apellido</w:t>
      </w:r>
      <w:r w:rsidRPr="00FB63AB">
        <w:rPr>
          <w:u w:val="single"/>
          <w:vertAlign w:val="superscript"/>
          <w:lang w:val="es-ES"/>
        </w:rPr>
        <w:t>1</w:t>
      </w:r>
      <w:r>
        <w:rPr>
          <w:lang w:val="es-ES"/>
        </w:rPr>
        <w:t xml:space="preserve"> y Nombre C. Apellido</w:t>
      </w:r>
      <w:r w:rsidRPr="00FB63AB">
        <w:rPr>
          <w:vertAlign w:val="superscript"/>
          <w:lang w:val="es-ES"/>
        </w:rPr>
        <w:t>1,2</w:t>
      </w:r>
      <w:r>
        <w:rPr>
          <w:lang w:val="es-ES"/>
        </w:rPr>
        <w:br/>
      </w:r>
      <w:r w:rsidRPr="00FB63AB">
        <w:rPr>
          <w:vertAlign w:val="superscript"/>
          <w:lang w:val="es-ES"/>
        </w:rPr>
        <w:t>1</w:t>
      </w:r>
      <w:r>
        <w:rPr>
          <w:rStyle w:val="MemberType"/>
          <w:lang w:val="es-ES"/>
        </w:rPr>
        <w:t>Institución(es) de autor(es), correo electrónico de contacto</w:t>
      </w:r>
      <w:r w:rsidR="00AC26A9">
        <w:rPr>
          <w:rStyle w:val="MemberType"/>
          <w:lang w:val="es-ES"/>
        </w:rPr>
        <w:t>, subrayar al coautor expositor</w:t>
      </w:r>
    </w:p>
    <w:p w14:paraId="7B3C267C" w14:textId="77777777" w:rsidR="00FB63AB" w:rsidRDefault="00FB63AB" w:rsidP="00FB63AB">
      <w:pPr>
        <w:pStyle w:val="Authors"/>
        <w:framePr w:w="0" w:hSpace="0" w:vSpace="0" w:wrap="auto" w:vAnchor="margin" w:hAnchor="text" w:xAlign="left" w:yAlign="inline"/>
        <w:rPr>
          <w:lang w:val="es-ES"/>
        </w:rPr>
      </w:pPr>
      <w:r w:rsidRPr="00FB63AB">
        <w:rPr>
          <w:rStyle w:val="MemberType"/>
          <w:vertAlign w:val="superscript"/>
        </w:rPr>
        <w:t>2</w:t>
      </w:r>
      <w:r w:rsidRPr="00FB63AB">
        <w:rPr>
          <w:rStyle w:val="MemberType"/>
        </w:rPr>
        <w:t>Institución</w:t>
      </w:r>
      <w:r>
        <w:rPr>
          <w:rStyle w:val="MemberType"/>
          <w:lang w:val="es-ES"/>
        </w:rPr>
        <w:t>(es) de autor(es)</w:t>
      </w:r>
    </w:p>
    <w:p w14:paraId="4D9D6EA3" w14:textId="77777777" w:rsidR="00EF2080" w:rsidRPr="00FB63AB" w:rsidRDefault="00EF2080">
      <w:pPr>
        <w:rPr>
          <w:sz w:val="20"/>
          <w:lang w:val="es-ES"/>
        </w:rPr>
      </w:pPr>
    </w:p>
    <w:p w14:paraId="2BAA4C57" w14:textId="77777777" w:rsidR="00EF2080" w:rsidRPr="00FB63AB" w:rsidRDefault="00EF2080">
      <w:pPr>
        <w:rPr>
          <w:sz w:val="20"/>
          <w:lang w:val="es-ES"/>
        </w:rPr>
        <w:sectPr w:rsidR="00EF2080" w:rsidRPr="00FB63AB">
          <w:pgSz w:w="11907" w:h="16840" w:code="9"/>
          <w:pgMar w:top="1531" w:right="1418" w:bottom="1531" w:left="1418" w:header="720" w:footer="720" w:gutter="0"/>
          <w:cols w:space="720"/>
        </w:sectPr>
      </w:pPr>
    </w:p>
    <w:p w14:paraId="3F3F7960" w14:textId="77777777" w:rsidR="00314CFE" w:rsidRPr="00FB63AB" w:rsidRDefault="00FB63AB" w:rsidP="00876CB5">
      <w:pPr>
        <w:pStyle w:val="Ttulo3"/>
        <w:spacing w:after="100"/>
        <w:rPr>
          <w:szCs w:val="24"/>
          <w:lang w:val="es-ES"/>
        </w:rPr>
      </w:pPr>
      <w:r w:rsidRPr="00FB63AB">
        <w:rPr>
          <w:szCs w:val="24"/>
          <w:lang w:val="es-ES"/>
        </w:rPr>
        <w:t>RESUMEN</w:t>
      </w:r>
    </w:p>
    <w:p w14:paraId="01203491" w14:textId="77777777" w:rsidR="001B173B" w:rsidRPr="001B173B" w:rsidRDefault="00FB63AB" w:rsidP="00876CB5">
      <w:pPr>
        <w:jc w:val="both"/>
        <w:rPr>
          <w:lang w:val="es-ES"/>
        </w:rPr>
      </w:pPr>
      <w:r>
        <w:rPr>
          <w:lang w:val="es-ES"/>
        </w:rPr>
        <w:t xml:space="preserve">Brevemente </w:t>
      </w:r>
      <w:r w:rsidRPr="00876CB5">
        <w:rPr>
          <w:szCs w:val="24"/>
          <w:lang w:val="es-ES"/>
        </w:rPr>
        <w:t>resuma</w:t>
      </w:r>
      <w:r>
        <w:rPr>
          <w:lang w:val="es-ES"/>
        </w:rPr>
        <w:t xml:space="preserve"> el contexto y motivación, el o los aportes más originales, los resultados y las conclusiones de su trabajo. </w:t>
      </w:r>
      <w:r w:rsidR="007F4F1F">
        <w:rPr>
          <w:lang w:val="es-ES"/>
        </w:rPr>
        <w:t>Se recomienda una extensión máxima de 200 palabras.</w:t>
      </w:r>
    </w:p>
    <w:p w14:paraId="4B8D463D" w14:textId="77777777" w:rsidR="00314CFE" w:rsidRPr="00FB63AB" w:rsidRDefault="00FB63AB" w:rsidP="00314CFE">
      <w:pPr>
        <w:spacing w:before="60"/>
        <w:rPr>
          <w:i/>
          <w:lang w:val="es-ES"/>
        </w:rPr>
      </w:pPr>
      <w:r w:rsidRPr="00FB63AB">
        <w:rPr>
          <w:i/>
          <w:lang w:val="es-ES"/>
        </w:rPr>
        <w:t>Palabras clave:</w:t>
      </w:r>
      <w:r w:rsidR="00896C5C" w:rsidRPr="00FB63AB">
        <w:rPr>
          <w:i/>
          <w:lang w:val="es-ES"/>
        </w:rPr>
        <w:t xml:space="preserve"> </w:t>
      </w:r>
      <w:r w:rsidRPr="00FB63AB">
        <w:rPr>
          <w:i/>
          <w:lang w:val="es-ES"/>
        </w:rPr>
        <w:t>entre 3 y 5 t</w:t>
      </w:r>
      <w:r>
        <w:rPr>
          <w:i/>
          <w:lang w:val="es-ES"/>
        </w:rPr>
        <w:t>érminos separados por coma.</w:t>
      </w:r>
    </w:p>
    <w:p w14:paraId="05CC6868" w14:textId="77777777" w:rsidR="00314CFE" w:rsidRPr="00FB63AB" w:rsidRDefault="00314CFE" w:rsidP="00314CFE">
      <w:pPr>
        <w:pStyle w:val="Ttulo3"/>
        <w:jc w:val="both"/>
        <w:rPr>
          <w:b w:val="0"/>
          <w:szCs w:val="24"/>
          <w:lang w:val="es-ES"/>
        </w:rPr>
      </w:pPr>
    </w:p>
    <w:p w14:paraId="29B24D73" w14:textId="77777777" w:rsidR="00FB3718" w:rsidRPr="00FB0AD6" w:rsidRDefault="00FB3718" w:rsidP="00314CFE">
      <w:pPr>
        <w:spacing w:after="60"/>
        <w:jc w:val="both"/>
        <w:rPr>
          <w:b/>
          <w:sz w:val="22"/>
          <w:szCs w:val="22"/>
          <w:lang w:val="pt-BR"/>
        </w:rPr>
      </w:pPr>
    </w:p>
    <w:p w14:paraId="3851FB5C" w14:textId="45800025" w:rsidR="00E7317D" w:rsidRPr="00096DD1" w:rsidRDefault="00876CB5" w:rsidP="00876CB5">
      <w:pPr>
        <w:pStyle w:val="Ttulo3"/>
        <w:spacing w:after="100"/>
        <w:rPr>
          <w:b w:val="0"/>
          <w:color w:val="FF0000"/>
          <w:sz w:val="22"/>
          <w:szCs w:val="22"/>
          <w:lang w:val="es-ES"/>
        </w:rPr>
      </w:pPr>
      <w:r w:rsidRPr="00876CB5">
        <w:rPr>
          <w:szCs w:val="24"/>
          <w:lang w:val="es-ES"/>
        </w:rPr>
        <w:t>AGRADECIMIENTOS</w:t>
      </w:r>
      <w:r w:rsidR="00096DD1">
        <w:rPr>
          <w:szCs w:val="24"/>
          <w:lang w:val="es-ES"/>
        </w:rPr>
        <w:t xml:space="preserve"> </w:t>
      </w:r>
      <w:r w:rsidR="00096DD1" w:rsidRPr="00096DD1">
        <w:rPr>
          <w:i/>
          <w:iCs/>
          <w:color w:val="FF0000"/>
          <w:szCs w:val="24"/>
          <w:lang w:val="es-ES"/>
        </w:rPr>
        <w:t>(si crees que es necesario)</w:t>
      </w:r>
    </w:p>
    <w:p w14:paraId="3C24D64F" w14:textId="77777777" w:rsidR="00876CB5" w:rsidRPr="0091089B" w:rsidRDefault="001B173B" w:rsidP="00227AD9">
      <w:pPr>
        <w:jc w:val="both"/>
        <w:rPr>
          <w:szCs w:val="24"/>
          <w:lang w:val="es-ES"/>
        </w:rPr>
      </w:pPr>
      <w:r w:rsidRPr="0091089B">
        <w:rPr>
          <w:szCs w:val="24"/>
          <w:lang w:val="es-ES"/>
        </w:rPr>
        <w:t xml:space="preserve">Los organizadores agradecen a las siguientes instituciones: UNMdP, CONICET, ANPCYT, SLABO, SABI, por el apoyo brindado para este evento así como la difusión realizada por </w:t>
      </w:r>
      <w:proofErr w:type="gramStart"/>
      <w:r w:rsidRPr="0091089B">
        <w:rPr>
          <w:szCs w:val="24"/>
          <w:lang w:val="es-ES"/>
        </w:rPr>
        <w:t>BIOMAT.net</w:t>
      </w:r>
      <w:r w:rsidR="0091089B">
        <w:rPr>
          <w:szCs w:val="24"/>
          <w:lang w:val="es-ES"/>
        </w:rPr>
        <w:t xml:space="preserve"> .</w:t>
      </w:r>
      <w:proofErr w:type="gramEnd"/>
      <w:r w:rsidR="0091089B">
        <w:rPr>
          <w:szCs w:val="24"/>
          <w:lang w:val="es-ES"/>
        </w:rPr>
        <w:t xml:space="preserve"> </w:t>
      </w:r>
      <w:r w:rsidR="00876CB5" w:rsidRPr="0091089B">
        <w:rPr>
          <w:szCs w:val="24"/>
          <w:lang w:val="es-ES"/>
        </w:rPr>
        <w:t>También a todos ustedes por su participación y asistencia.</w:t>
      </w:r>
    </w:p>
    <w:p w14:paraId="6C3E5F07" w14:textId="77777777" w:rsidR="00314CFE" w:rsidRPr="0091089B" w:rsidRDefault="00314CFE" w:rsidP="00227AD9">
      <w:pPr>
        <w:jc w:val="both"/>
        <w:rPr>
          <w:szCs w:val="24"/>
          <w:lang w:val="es-ES"/>
        </w:rPr>
      </w:pPr>
    </w:p>
    <w:p w14:paraId="2FD07094" w14:textId="77777777" w:rsidR="00EF2080" w:rsidRPr="001B173B" w:rsidRDefault="00EF2080" w:rsidP="00876CB5">
      <w:pPr>
        <w:pStyle w:val="Ttulo3"/>
        <w:spacing w:after="100"/>
        <w:rPr>
          <w:b w:val="0"/>
          <w:szCs w:val="24"/>
          <w:lang w:val="es-ES"/>
        </w:rPr>
      </w:pPr>
      <w:r w:rsidRPr="00876CB5">
        <w:rPr>
          <w:szCs w:val="24"/>
          <w:lang w:val="es-ES"/>
        </w:rPr>
        <w:t>R</w:t>
      </w:r>
      <w:r w:rsidR="00314CFE" w:rsidRPr="00876CB5">
        <w:rPr>
          <w:szCs w:val="24"/>
          <w:lang w:val="es-ES"/>
        </w:rPr>
        <w:t>EFERENC</w:t>
      </w:r>
      <w:r w:rsidR="001B173B" w:rsidRPr="00876CB5">
        <w:rPr>
          <w:szCs w:val="24"/>
          <w:lang w:val="es-ES"/>
        </w:rPr>
        <w:t>IAS</w:t>
      </w:r>
    </w:p>
    <w:p w14:paraId="6A7B99EE" w14:textId="77777777" w:rsidR="00225125" w:rsidRPr="00C93615" w:rsidRDefault="00B307B2" w:rsidP="000B658C">
      <w:pPr>
        <w:ind w:left="426" w:hanging="426"/>
        <w:jc w:val="both"/>
        <w:rPr>
          <w:sz w:val="22"/>
          <w:szCs w:val="22"/>
          <w:lang w:val="es-ES"/>
        </w:rPr>
      </w:pPr>
      <w:r w:rsidRPr="0091089B">
        <w:rPr>
          <w:sz w:val="22"/>
          <w:szCs w:val="22"/>
          <w:lang w:val="es-ES"/>
        </w:rPr>
        <w:t xml:space="preserve">[1] Bruin P, Smedinga J, Pennings AJ, Jonkman MF. </w:t>
      </w:r>
      <w:r w:rsidRPr="00C93615">
        <w:rPr>
          <w:i/>
          <w:sz w:val="22"/>
          <w:szCs w:val="22"/>
          <w:lang w:val="es-ES"/>
        </w:rPr>
        <w:t>Biomaterials</w:t>
      </w:r>
      <w:r w:rsidRPr="00C93615">
        <w:rPr>
          <w:sz w:val="22"/>
          <w:szCs w:val="22"/>
          <w:lang w:val="es-ES"/>
        </w:rPr>
        <w:t xml:space="preserve"> </w:t>
      </w:r>
      <w:r w:rsidR="000B639D" w:rsidRPr="00C93615">
        <w:rPr>
          <w:sz w:val="22"/>
          <w:szCs w:val="22"/>
          <w:lang w:val="es-ES"/>
        </w:rPr>
        <w:t>1990; 1</w:t>
      </w:r>
      <w:r w:rsidRPr="00C93615">
        <w:rPr>
          <w:sz w:val="22"/>
          <w:szCs w:val="22"/>
          <w:lang w:val="es-ES"/>
        </w:rPr>
        <w:t>1:291</w:t>
      </w:r>
      <w:r w:rsidR="001B173B" w:rsidRPr="00C93615">
        <w:rPr>
          <w:sz w:val="22"/>
          <w:szCs w:val="22"/>
          <w:lang w:val="es-ES"/>
        </w:rPr>
        <w:t>-</w:t>
      </w:r>
      <w:r w:rsidRPr="00C93615">
        <w:rPr>
          <w:sz w:val="22"/>
          <w:szCs w:val="22"/>
          <w:lang w:val="es-ES"/>
        </w:rPr>
        <w:t>295.</w:t>
      </w:r>
    </w:p>
    <w:p w14:paraId="22CD3A32" w14:textId="77777777" w:rsidR="00B307B2" w:rsidRPr="00876CB5" w:rsidRDefault="00B307B2" w:rsidP="000B658C">
      <w:pPr>
        <w:ind w:left="426" w:hanging="426"/>
        <w:jc w:val="both"/>
        <w:rPr>
          <w:sz w:val="22"/>
          <w:szCs w:val="22"/>
          <w:lang w:val="es-ES"/>
        </w:rPr>
      </w:pPr>
      <w:r w:rsidRPr="00876CB5">
        <w:rPr>
          <w:sz w:val="22"/>
          <w:szCs w:val="22"/>
          <w:lang w:val="es-ES"/>
        </w:rPr>
        <w:t>[</w:t>
      </w:r>
      <w:r w:rsidR="001B173B" w:rsidRPr="00876CB5">
        <w:rPr>
          <w:sz w:val="22"/>
          <w:szCs w:val="22"/>
          <w:lang w:val="es-ES"/>
        </w:rPr>
        <w:t>2</w:t>
      </w:r>
      <w:r w:rsidRPr="00876CB5">
        <w:rPr>
          <w:sz w:val="22"/>
          <w:szCs w:val="22"/>
          <w:lang w:val="es-ES"/>
        </w:rPr>
        <w:t xml:space="preserve">] Guelcher SA. </w:t>
      </w:r>
      <w:r w:rsidRPr="00876CB5">
        <w:rPr>
          <w:i/>
          <w:sz w:val="22"/>
          <w:szCs w:val="22"/>
          <w:lang w:val="es-ES"/>
        </w:rPr>
        <w:t>Tissue Eng Part B</w:t>
      </w:r>
      <w:r w:rsidRPr="00876CB5">
        <w:rPr>
          <w:sz w:val="22"/>
          <w:szCs w:val="22"/>
          <w:lang w:val="es-ES"/>
        </w:rPr>
        <w:t xml:space="preserve"> </w:t>
      </w:r>
      <w:r w:rsidR="000B639D" w:rsidRPr="00876CB5">
        <w:rPr>
          <w:sz w:val="22"/>
          <w:szCs w:val="22"/>
          <w:lang w:val="es-ES"/>
        </w:rPr>
        <w:t>2008; 1</w:t>
      </w:r>
      <w:r w:rsidRPr="00876CB5">
        <w:rPr>
          <w:sz w:val="22"/>
          <w:szCs w:val="22"/>
          <w:lang w:val="es-ES"/>
        </w:rPr>
        <w:t>4:3</w:t>
      </w:r>
      <w:r w:rsidR="001B173B" w:rsidRPr="00876CB5">
        <w:rPr>
          <w:sz w:val="22"/>
          <w:szCs w:val="22"/>
          <w:lang w:val="es-ES"/>
        </w:rPr>
        <w:t>-</w:t>
      </w:r>
      <w:r w:rsidRPr="00876CB5">
        <w:rPr>
          <w:sz w:val="22"/>
          <w:szCs w:val="22"/>
          <w:lang w:val="es-ES"/>
        </w:rPr>
        <w:t xml:space="preserve">17. </w:t>
      </w:r>
    </w:p>
    <w:p w14:paraId="363E57DF" w14:textId="77777777" w:rsidR="00C93615" w:rsidRPr="00C93615" w:rsidRDefault="00C93615" w:rsidP="000B658C">
      <w:pPr>
        <w:ind w:left="426" w:hanging="426"/>
        <w:jc w:val="both"/>
        <w:rPr>
          <w:sz w:val="22"/>
          <w:szCs w:val="22"/>
          <w:lang w:val="es-ES"/>
        </w:rPr>
      </w:pPr>
      <w:bookmarkStart w:id="0" w:name="_Ref466734996"/>
      <w:r>
        <w:rPr>
          <w:sz w:val="22"/>
          <w:szCs w:val="22"/>
          <w:lang w:val="es-ES"/>
        </w:rPr>
        <w:t xml:space="preserve">[3] </w:t>
      </w:r>
      <w:r w:rsidRPr="00C93615">
        <w:rPr>
          <w:sz w:val="22"/>
          <w:szCs w:val="22"/>
          <w:lang w:val="es-ES"/>
        </w:rPr>
        <w:t>Alarcos Llorach</w:t>
      </w:r>
      <w:r>
        <w:rPr>
          <w:sz w:val="22"/>
          <w:szCs w:val="22"/>
          <w:lang w:val="es-ES"/>
        </w:rPr>
        <w:t xml:space="preserve"> E.</w:t>
      </w:r>
      <w:r w:rsidRPr="00C93615">
        <w:rPr>
          <w:sz w:val="22"/>
          <w:szCs w:val="22"/>
          <w:lang w:val="es-ES"/>
        </w:rPr>
        <w:t xml:space="preserve"> </w:t>
      </w:r>
      <w:r w:rsidRPr="00C93615">
        <w:rPr>
          <w:i/>
          <w:sz w:val="22"/>
          <w:szCs w:val="22"/>
          <w:lang w:val="es-ES"/>
        </w:rPr>
        <w:t xml:space="preserve">Gramática de </w:t>
      </w:r>
      <w:smartTag w:uri="urn:schemas-microsoft-com:office:smarttags" w:element="PersonName">
        <w:smartTagPr>
          <w:attr w:name="ProductID" w:val="la Lengua Espa￱ola"/>
        </w:smartTagPr>
        <w:r w:rsidRPr="00C93615">
          <w:rPr>
            <w:i/>
            <w:sz w:val="22"/>
            <w:szCs w:val="22"/>
            <w:lang w:val="es-ES"/>
          </w:rPr>
          <w:t>la Lengua Española</w:t>
        </w:r>
      </w:smartTag>
      <w:r w:rsidRPr="00C93615">
        <w:rPr>
          <w:sz w:val="22"/>
          <w:szCs w:val="22"/>
          <w:lang w:val="es-ES"/>
        </w:rPr>
        <w:t>, Madrid: Editorial Espasa Calpe, 1999.</w:t>
      </w:r>
      <w:bookmarkEnd w:id="0"/>
    </w:p>
    <w:p w14:paraId="10BDD956" w14:textId="77777777" w:rsidR="00C93615" w:rsidRPr="00C93615" w:rsidRDefault="00C93615" w:rsidP="000B658C">
      <w:pPr>
        <w:ind w:left="426" w:hanging="426"/>
        <w:jc w:val="both"/>
        <w:rPr>
          <w:sz w:val="22"/>
          <w:szCs w:val="22"/>
          <w:lang w:val="es-ES_tradnl"/>
        </w:rPr>
      </w:pPr>
    </w:p>
    <w:sectPr w:rsidR="00C93615" w:rsidRPr="00C93615" w:rsidSect="00314CFE">
      <w:type w:val="continuous"/>
      <w:pgSz w:w="11907" w:h="16840" w:code="9"/>
      <w:pgMar w:top="1134" w:right="1134" w:bottom="1134" w:left="1134" w:header="720" w:footer="720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CC3"/>
    <w:multiLevelType w:val="hybridMultilevel"/>
    <w:tmpl w:val="E482ED7A"/>
    <w:lvl w:ilvl="0" w:tplc="9F262042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4568A5"/>
    <w:multiLevelType w:val="hybridMultilevel"/>
    <w:tmpl w:val="D5FCE6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B1DF6"/>
    <w:multiLevelType w:val="hybridMultilevel"/>
    <w:tmpl w:val="0D720902"/>
    <w:lvl w:ilvl="0" w:tplc="2C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5275C0D"/>
    <w:multiLevelType w:val="singleLevel"/>
    <w:tmpl w:val="4C9A465E"/>
    <w:lvl w:ilvl="0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6C"/>
    <w:rsid w:val="0003707B"/>
    <w:rsid w:val="000467B7"/>
    <w:rsid w:val="00067C1E"/>
    <w:rsid w:val="00071C9C"/>
    <w:rsid w:val="00093092"/>
    <w:rsid w:val="00096DD1"/>
    <w:rsid w:val="000B639D"/>
    <w:rsid w:val="000B658C"/>
    <w:rsid w:val="000C32C7"/>
    <w:rsid w:val="000E21A6"/>
    <w:rsid w:val="000E2540"/>
    <w:rsid w:val="000E476C"/>
    <w:rsid w:val="001A7988"/>
    <w:rsid w:val="001B173B"/>
    <w:rsid w:val="001C2F2F"/>
    <w:rsid w:val="001E613D"/>
    <w:rsid w:val="002211BC"/>
    <w:rsid w:val="00225125"/>
    <w:rsid w:val="00227021"/>
    <w:rsid w:val="00227AD9"/>
    <w:rsid w:val="00240EA8"/>
    <w:rsid w:val="00293A9B"/>
    <w:rsid w:val="002B3DBA"/>
    <w:rsid w:val="002B7BEC"/>
    <w:rsid w:val="00314CFE"/>
    <w:rsid w:val="00340733"/>
    <w:rsid w:val="0035326D"/>
    <w:rsid w:val="0036596D"/>
    <w:rsid w:val="00381E0E"/>
    <w:rsid w:val="003D30AB"/>
    <w:rsid w:val="003F0A04"/>
    <w:rsid w:val="00417281"/>
    <w:rsid w:val="00424AD9"/>
    <w:rsid w:val="004311F4"/>
    <w:rsid w:val="00440783"/>
    <w:rsid w:val="00444628"/>
    <w:rsid w:val="004578C2"/>
    <w:rsid w:val="00482A79"/>
    <w:rsid w:val="004F09D3"/>
    <w:rsid w:val="0050546C"/>
    <w:rsid w:val="00526177"/>
    <w:rsid w:val="005541A7"/>
    <w:rsid w:val="00567D2B"/>
    <w:rsid w:val="00573C5D"/>
    <w:rsid w:val="0057571E"/>
    <w:rsid w:val="00584E3E"/>
    <w:rsid w:val="00586114"/>
    <w:rsid w:val="005A4C6A"/>
    <w:rsid w:val="005A5DE1"/>
    <w:rsid w:val="005B12BE"/>
    <w:rsid w:val="005C515D"/>
    <w:rsid w:val="005D4492"/>
    <w:rsid w:val="005E2C5E"/>
    <w:rsid w:val="00606D11"/>
    <w:rsid w:val="00644AA2"/>
    <w:rsid w:val="00656E28"/>
    <w:rsid w:val="00666F89"/>
    <w:rsid w:val="006750DF"/>
    <w:rsid w:val="00684FC5"/>
    <w:rsid w:val="006865CB"/>
    <w:rsid w:val="00686E73"/>
    <w:rsid w:val="00687AB5"/>
    <w:rsid w:val="006C3EA9"/>
    <w:rsid w:val="006E505D"/>
    <w:rsid w:val="006F158C"/>
    <w:rsid w:val="00701D23"/>
    <w:rsid w:val="00766BCF"/>
    <w:rsid w:val="007976AB"/>
    <w:rsid w:val="007F34C4"/>
    <w:rsid w:val="007F4F1F"/>
    <w:rsid w:val="007F7192"/>
    <w:rsid w:val="00817E94"/>
    <w:rsid w:val="00823D96"/>
    <w:rsid w:val="00826C94"/>
    <w:rsid w:val="00842AB4"/>
    <w:rsid w:val="00846C59"/>
    <w:rsid w:val="00855F6C"/>
    <w:rsid w:val="00876CB5"/>
    <w:rsid w:val="00896C5C"/>
    <w:rsid w:val="008A31B2"/>
    <w:rsid w:val="008C627F"/>
    <w:rsid w:val="0091089B"/>
    <w:rsid w:val="009441BB"/>
    <w:rsid w:val="00993FA1"/>
    <w:rsid w:val="009B79CA"/>
    <w:rsid w:val="009C1EAB"/>
    <w:rsid w:val="009F367F"/>
    <w:rsid w:val="009F46A8"/>
    <w:rsid w:val="00A64B01"/>
    <w:rsid w:val="00AC14E3"/>
    <w:rsid w:val="00AC26A9"/>
    <w:rsid w:val="00AF1FE2"/>
    <w:rsid w:val="00AF394C"/>
    <w:rsid w:val="00B123B7"/>
    <w:rsid w:val="00B23816"/>
    <w:rsid w:val="00B25CF8"/>
    <w:rsid w:val="00B307B2"/>
    <w:rsid w:val="00B35CFD"/>
    <w:rsid w:val="00B75B55"/>
    <w:rsid w:val="00BD6F94"/>
    <w:rsid w:val="00C168B9"/>
    <w:rsid w:val="00C27134"/>
    <w:rsid w:val="00C42F43"/>
    <w:rsid w:val="00C50EBF"/>
    <w:rsid w:val="00C56B10"/>
    <w:rsid w:val="00C6666D"/>
    <w:rsid w:val="00C75B62"/>
    <w:rsid w:val="00C85961"/>
    <w:rsid w:val="00C85DC4"/>
    <w:rsid w:val="00C916D3"/>
    <w:rsid w:val="00C93615"/>
    <w:rsid w:val="00CD2A93"/>
    <w:rsid w:val="00CE20D9"/>
    <w:rsid w:val="00D10233"/>
    <w:rsid w:val="00D33085"/>
    <w:rsid w:val="00D63776"/>
    <w:rsid w:val="00DA0040"/>
    <w:rsid w:val="00DB1B97"/>
    <w:rsid w:val="00DC52F9"/>
    <w:rsid w:val="00DF2361"/>
    <w:rsid w:val="00E01A61"/>
    <w:rsid w:val="00E1651C"/>
    <w:rsid w:val="00E7317D"/>
    <w:rsid w:val="00EE4E32"/>
    <w:rsid w:val="00EF2080"/>
    <w:rsid w:val="00EF7C81"/>
    <w:rsid w:val="00F172B8"/>
    <w:rsid w:val="00F32D3B"/>
    <w:rsid w:val="00F37D70"/>
    <w:rsid w:val="00F6384F"/>
    <w:rsid w:val="00F65018"/>
    <w:rsid w:val="00F72F89"/>
    <w:rsid w:val="00F97A20"/>
    <w:rsid w:val="00FB0AD6"/>
    <w:rsid w:val="00FB3718"/>
    <w:rsid w:val="00FB63AB"/>
    <w:rsid w:val="00FC3E4B"/>
    <w:rsid w:val="00FD29B9"/>
    <w:rsid w:val="00FE0383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1189DF"/>
  <w15:chartTrackingRefBased/>
  <w15:docId w15:val="{4DCCE1B9-5387-43DD-BBE4-6C72A7FA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Corpodetexto3">
    <w:name w:val="Body Text 3"/>
    <w:basedOn w:val="Normal"/>
    <w:rPr>
      <w:i/>
      <w:sz w:val="22"/>
      <w:lang w:val="en-US"/>
    </w:rPr>
  </w:style>
  <w:style w:type="paragraph" w:styleId="Corpodetexto2">
    <w:name w:val="Body Text 2"/>
    <w:basedOn w:val="Normal"/>
    <w:pPr>
      <w:jc w:val="both"/>
    </w:pPr>
    <w:rPr>
      <w:sz w:val="20"/>
      <w:szCs w:val="22"/>
      <w:lang w:val="en-US"/>
    </w:rPr>
  </w:style>
  <w:style w:type="paragraph" w:customStyle="1" w:styleId="Authors">
    <w:name w:val="Authors"/>
    <w:basedOn w:val="Normal"/>
    <w:next w:val="Normal"/>
    <w:rsid w:val="00FB63AB"/>
    <w:pPr>
      <w:framePr w:w="9072" w:hSpace="187" w:vSpace="187" w:wrap="notBeside" w:vAnchor="page" w:hAnchor="page" w:xAlign="center" w:y="2836"/>
      <w:autoSpaceDE w:val="0"/>
      <w:autoSpaceDN w:val="0"/>
      <w:spacing w:after="320"/>
      <w:ind w:firstLine="204"/>
      <w:jc w:val="center"/>
    </w:pPr>
    <w:rPr>
      <w:sz w:val="22"/>
      <w:szCs w:val="22"/>
      <w:lang w:val="es-MX" w:eastAsia="en-US"/>
    </w:rPr>
  </w:style>
  <w:style w:type="character" w:customStyle="1" w:styleId="MemberType">
    <w:name w:val="MemberType"/>
    <w:basedOn w:val="Fontepargpadro"/>
    <w:rsid w:val="00FB63AB"/>
    <w:rPr>
      <w:rFonts w:ascii="Times New Roman" w:hAnsi="Times New Roman" w:cs="Times New Roman"/>
      <w:i/>
      <w:iCs/>
      <w:sz w:val="22"/>
      <w:szCs w:val="22"/>
    </w:rPr>
  </w:style>
  <w:style w:type="character" w:styleId="Hyperlink">
    <w:name w:val="Hyperlink"/>
    <w:basedOn w:val="Fontepargpadro"/>
    <w:rsid w:val="001B173B"/>
    <w:rPr>
      <w:color w:val="0000FF"/>
      <w:u w:val="single"/>
    </w:rPr>
  </w:style>
  <w:style w:type="paragraph" w:customStyle="1" w:styleId="Reference">
    <w:name w:val="Reference"/>
    <w:basedOn w:val="Normal"/>
    <w:rsid w:val="00C93615"/>
    <w:pPr>
      <w:numPr>
        <w:numId w:val="4"/>
      </w:numPr>
      <w:jc w:val="both"/>
    </w:pPr>
    <w:rPr>
      <w:sz w:val="16"/>
      <w:lang w:val="es-ES_tradnl" w:eastAsia="en-US"/>
    </w:rPr>
  </w:style>
  <w:style w:type="paragraph" w:styleId="Textodebalo">
    <w:name w:val="Balloon Text"/>
    <w:basedOn w:val="Normal"/>
    <w:semiHidden/>
    <w:rsid w:val="00C9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AMPHIPHILIC ELASTOMERIC POLYURETHANE NETWORKS: </vt:lpstr>
    </vt:vector>
  </TitlesOfParts>
  <Company/>
  <LinksUpToDate>false</LinksUpToDate>
  <CharactersWithSpaces>1076</CharactersWithSpaces>
  <SharedDoc>false</SharedDoc>
  <HLinks>
    <vt:vector size="36" baseType="variant">
      <vt:variant>
        <vt:i4>3997795</vt:i4>
      </vt:variant>
      <vt:variant>
        <vt:i4>15</vt:i4>
      </vt:variant>
      <vt:variant>
        <vt:i4>0</vt:i4>
      </vt:variant>
      <vt:variant>
        <vt:i4>5</vt:i4>
      </vt:variant>
      <vt:variant>
        <vt:lpwstr>http://www.sabi2011.fi.mdp.edu.ar/</vt:lpwstr>
      </vt:variant>
      <vt:variant>
        <vt:lpwstr/>
      </vt:variant>
      <vt:variant>
        <vt:i4>3997795</vt:i4>
      </vt:variant>
      <vt:variant>
        <vt:i4>12</vt:i4>
      </vt:variant>
      <vt:variant>
        <vt:i4>0</vt:i4>
      </vt:variant>
      <vt:variant>
        <vt:i4>5</vt:i4>
      </vt:variant>
      <vt:variant>
        <vt:lpwstr>http://www.sabi2011.fi.mdp.edu.ar/</vt:lpwstr>
      </vt:variant>
      <vt:variant>
        <vt:lpwstr/>
      </vt:variant>
      <vt:variant>
        <vt:i4>1245278</vt:i4>
      </vt:variant>
      <vt:variant>
        <vt:i4>9</vt:i4>
      </vt:variant>
      <vt:variant>
        <vt:i4>0</vt:i4>
      </vt:variant>
      <vt:variant>
        <vt:i4>5</vt:i4>
      </vt:variant>
      <vt:variant>
        <vt:lpwstr>http://www.slabo.org.br/</vt:lpwstr>
      </vt:variant>
      <vt:variant>
        <vt:lpwstr/>
      </vt:variant>
      <vt:variant>
        <vt:i4>4587594</vt:i4>
      </vt:variant>
      <vt:variant>
        <vt:i4>6</vt:i4>
      </vt:variant>
      <vt:variant>
        <vt:i4>0</vt:i4>
      </vt:variant>
      <vt:variant>
        <vt:i4>5</vt:i4>
      </vt:variant>
      <vt:variant>
        <vt:lpwstr>http://www.intema.gov.ar/</vt:lpwstr>
      </vt:variant>
      <vt:variant>
        <vt:lpwstr/>
      </vt:variant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http://www.fi.mdp.edu.ar/</vt:lpwstr>
      </vt:variant>
      <vt:variant>
        <vt:lpwstr/>
      </vt:variant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http://www.obi.fi.mdp.edu.ar/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AMPHIPHILIC ELASTOMERIC POLYURETHANE NETWORKS:</dc:title>
  <dc:subject/>
  <dc:creator>Lagarto</dc:creator>
  <cp:keywords/>
  <dc:description/>
  <cp:lastModifiedBy>lenovo</cp:lastModifiedBy>
  <cp:revision>4</cp:revision>
  <cp:lastPrinted>2010-02-15T16:24:00Z</cp:lastPrinted>
  <dcterms:created xsi:type="dcterms:W3CDTF">2022-08-04T19:14:00Z</dcterms:created>
  <dcterms:modified xsi:type="dcterms:W3CDTF">2022-08-04T19:30:00Z</dcterms:modified>
</cp:coreProperties>
</file>